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景东彝族自治县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年政府财政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收支预算编制情况说明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预算编制指导思想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以习近平新时代中国特色社会主义思想为指导，全面贯彻落实党的十九大、十九届五中全会和习近平总书记考察云南重要讲话精神，以及省、市、县相关工作会议精神，紧扣全面巩固脱贫成果、新冠肺炎疫情防控阻击战，继续做好“六稳”工作，全面落实“六保”任务，统筹推进稳增长、促改革、调结构、惠民生、防风险、保稳定、强党建，为实现第一个百年奋斗目标而不懈奋斗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贯彻上述指导思想，全面落实《预算法》和深化预算管理制度改革决定要求，围绕县委、政府的决策部署和财政收支政策要求，2021年预算编制的基本原则为：统筹兼顾、讲求绩效、勤俭节约、尽力而为、量力而行。一是聚焦“三保”、疫情防控及政府债务还本付息。严格按照先保工资、保运转、保基本民生，足额偿还到期政府债务本息，再保其他方面支出的基本顺序安排预算；二是坚持统筹财力办大事要事。坚持政府过“紧日子”，严格预算约束，有保有压，加大对重点领域和关键环节的投入，将财政资源集中投向关键环节、短板弱项，集中财力保障县委决策部署的有效落实。三是坚持全面实施预算绩效管理。将绩效理念融入预算管理的各个环节，构建全方位、全过程、全覆盖的预算绩效管理体系，提高财政资源配置效率和资金使用绩效。四是坚持防控风险高质量发展。树立风险底线意识，加强和规范地方政府债务管理，不断提升财政风险防控能力，积极防范化解地方政府债务风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预算编制原则：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根据我县2021年国民经济和社会发展计划，按照“保工资、保运转、保基本民生、保稳定和促发展”的顺序和基本原则，积极稳妥编制安排2021年一般公共预算收支，预期目标为：县级一般公共预算收入增长2%以上，县级一般公共预算支出剔除上年一次性财力同口径相比增长7.11%以上,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年县本级预算编制具体情况说明如下：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一、一般公共预算收支安排情况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</w:rPr>
        <w:t>公共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</w:rPr>
        <w:t>预算收入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1、一般公共预算收入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2021年一般公共预算收入39707万元（其中：税收收入30008万元，比上年执行数25267万元增收4741万元，增长18.8%；非税收入9699万元，比上年执行数13728万元减收4029万元，下降29.3%，非税收入占一般公共预算收入的比重为24.43%），比上年执行数38995万元增收712万元，增长1.83%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2、返还性补助收入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返还性补助收入预计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1,847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万元，其中：增值税返还收入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1,054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万元；所得税返还收入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793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;消费税税收返还收入9万元,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年持平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一般性转移支付收入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年一般性转移支付收入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158343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179882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21539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11.97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其中具体构成明细项目：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体制补助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3139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万元，均衡性转移支付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40432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万元，县级基本财力保障机制奖补资金收入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4991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万元，结算补助收入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5800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万元，企业事业单位划转补助收入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1494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万元，重点生态功能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5164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万元，固定数额补助收入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13400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万元，民族地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2373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万元，贫困地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5213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万元，公共安全共同财政事权转移支付收入1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1250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万元，教育共同财政事权转移支付收入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15860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万元，文化旅游体育与传媒共同财政事权转移支付收入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万元，社会保障和就业共同财政事权转移支付收入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21600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万元，医疗卫生共同财政事权转移支付收入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9200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万元，节能环保共同财政事权转移支付收入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4600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万元，农林水共同财政事权转移支付收入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13580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万元，交通运输共同财政事权转移支付收入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4448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万元，住房保障共同财政事权转移支付收入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4980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万元，灾害防治及应急管理共同财政事权转移支付收入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万元，其他一般性转移支付收入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专项转移支付收入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年专项转移支付收入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52611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683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万元增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15692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22.97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其中具体构成明细项目：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一般公共服务支出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万元，国防支出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万元，公共安全支出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万元，教育支出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907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万元，科学技术支出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350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万元，文化旅游体育与传媒支出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万元，社会保障和就业支出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万元，卫生健康支出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4500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万元，节能环保支出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万元，城乡社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8625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万元，农林水支出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16800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万元，交通运输支出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10110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万元，商业服务业等支出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万元，金融支出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万元，自然资源海洋气象等支出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3008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万元，住房保障支出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万元，粮油物资储备支出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万元，灾害防治及应急管理支出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2960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、上年结余结转收入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上年结余结转收入</w:t>
      </w:r>
      <w:r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1775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万元，全部结转本年安排。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预计调入资金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eastAsia="zh-CN"/>
        </w:rPr>
        <w:t>债券转贷收入</w:t>
      </w:r>
      <w:r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6442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合计</w:t>
      </w:r>
      <w:r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263032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一般公共财政预算支出安排情况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年县级一般公共预算支出安排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248590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比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年财政支出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279999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支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31409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预留上解支出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8000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3、地方政府一般债劵还本性支出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6442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（三）收支平衡情况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年县级一般公共预算收入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39707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，返还性收入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1847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万元，一般性转移支付收入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58343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万元，专项转移支付收入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52611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1775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调入资金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万元，政府债券收入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6442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万元，一般公共预算收入总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263032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万元；一般公共预算支出安排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248590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万元（上级专款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万元），上解上级支出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8000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万元，政府债券还本支出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6442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总计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263032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二、政府性基金预算收支及平衡情况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（一）政府性基金收入预算安排情况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22421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40380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17959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44.47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。其中：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国有土地使用权出让收入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22000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万元，彩票公益金收入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421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政府性基金转移收入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4757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8138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（二）政府性基金支出预算安排情况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34816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44197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9381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21.23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年政府性基金预算收支平衡情况是：政府性基金预算收入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22421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万元，上级补助收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4757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8138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万元，地方政府专项债务转贷收入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450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万元，政府性基金预算收入来源合计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35766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34816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上解支出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调出资金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万元（调入一般公共预算），地方政府专项债务还本支出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450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万元，政府性基金预算支出总运用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35766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万元，政府性基金预算收支平衡。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社会保险基金预算收支安排情况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全县社会保险基金预算收入145423万元，其中保险费收入49147万元。2021年全县社会保险基金预算支出144641万元（社会保险待遇支出79512万元），2021年全县社会保险基金本年收支结余782万元，年末滚存结余3313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 xml:space="preserve">四、国有资本经营预算收支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80" w:firstLineChars="200"/>
        <w:jc w:val="both"/>
        <w:textAlignment w:val="auto"/>
        <w:rPr>
          <w:rFonts w:hint="eastAsia" w:ascii="Times New Roman" w:hAnsi="Times New Roman" w:eastAsia="仿宋_GB2312"/>
          <w:kern w:val="0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  <w:lang w:val="en-US" w:eastAsia="zh-CN" w:bidi="ar-SA"/>
        </w:rPr>
        <w:t>2021年全县国有资本经营预算收入0万元，2020年全县国有资本经营预算结余227万元，2021年国有资本经营预算支出227万元，收支平衡。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五、2021年度“三保”预算安排情况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仿宋_GB2312"/>
          <w:kern w:val="0"/>
          <w:sz w:val="34"/>
          <w:szCs w:val="34"/>
          <w:lang w:val="en-US" w:eastAsia="zh-CN" w:bidi="ar-SA"/>
        </w:rPr>
        <w:t>2021年景东县县级“三保”需求预算数为178302万元，其构成：保工资112582万元；保运转11599万元；保基本民生54121万元。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 w:firstLine="4800" w:firstLineChars="15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景东彝族自治县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 w:firstLine="5440" w:firstLineChars="17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年3月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1800" w:bottom="115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5B31"/>
    <w:multiLevelType w:val="singleLevel"/>
    <w:tmpl w:val="5A755B3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755F5F"/>
    <w:multiLevelType w:val="singleLevel"/>
    <w:tmpl w:val="5A755F5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E6EEE7C"/>
    <w:multiLevelType w:val="singleLevel"/>
    <w:tmpl w:val="5E6EEE7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E4627"/>
    <w:rsid w:val="07082897"/>
    <w:rsid w:val="09F657F3"/>
    <w:rsid w:val="0A0B2C79"/>
    <w:rsid w:val="0EE76731"/>
    <w:rsid w:val="10590C08"/>
    <w:rsid w:val="12806DB0"/>
    <w:rsid w:val="12CA2F38"/>
    <w:rsid w:val="135A7823"/>
    <w:rsid w:val="13AF5E67"/>
    <w:rsid w:val="1409175A"/>
    <w:rsid w:val="17EE4559"/>
    <w:rsid w:val="18753539"/>
    <w:rsid w:val="1AF52B54"/>
    <w:rsid w:val="1B18009C"/>
    <w:rsid w:val="1CB61D32"/>
    <w:rsid w:val="1D731EC9"/>
    <w:rsid w:val="1E430787"/>
    <w:rsid w:val="1FE62DB4"/>
    <w:rsid w:val="20AF509C"/>
    <w:rsid w:val="21D814EF"/>
    <w:rsid w:val="239F470B"/>
    <w:rsid w:val="24134C1E"/>
    <w:rsid w:val="241B7CA0"/>
    <w:rsid w:val="2505281F"/>
    <w:rsid w:val="25E138B9"/>
    <w:rsid w:val="2842179A"/>
    <w:rsid w:val="28CC1DDA"/>
    <w:rsid w:val="2968710B"/>
    <w:rsid w:val="29773B10"/>
    <w:rsid w:val="2A0D61C8"/>
    <w:rsid w:val="2D390449"/>
    <w:rsid w:val="2E4C0500"/>
    <w:rsid w:val="303F54EA"/>
    <w:rsid w:val="32712FE0"/>
    <w:rsid w:val="34C046EF"/>
    <w:rsid w:val="35614AAA"/>
    <w:rsid w:val="35B97D85"/>
    <w:rsid w:val="36024A6B"/>
    <w:rsid w:val="36104750"/>
    <w:rsid w:val="36367C4F"/>
    <w:rsid w:val="3B3C3D9F"/>
    <w:rsid w:val="3DFB706A"/>
    <w:rsid w:val="3EBC6DC5"/>
    <w:rsid w:val="3F82114C"/>
    <w:rsid w:val="407D2C4A"/>
    <w:rsid w:val="41597BF4"/>
    <w:rsid w:val="41DE7E05"/>
    <w:rsid w:val="42CC1620"/>
    <w:rsid w:val="42CC3834"/>
    <w:rsid w:val="43037645"/>
    <w:rsid w:val="43D363A3"/>
    <w:rsid w:val="466925BB"/>
    <w:rsid w:val="4B0754E7"/>
    <w:rsid w:val="517465FA"/>
    <w:rsid w:val="51AE617F"/>
    <w:rsid w:val="532B18B2"/>
    <w:rsid w:val="55997395"/>
    <w:rsid w:val="5929740F"/>
    <w:rsid w:val="596544F6"/>
    <w:rsid w:val="59C87440"/>
    <w:rsid w:val="5C857858"/>
    <w:rsid w:val="5DED0BDF"/>
    <w:rsid w:val="5F132D66"/>
    <w:rsid w:val="5F2606E6"/>
    <w:rsid w:val="5F7C2FDF"/>
    <w:rsid w:val="5FCD3286"/>
    <w:rsid w:val="600F6D29"/>
    <w:rsid w:val="611B7D3F"/>
    <w:rsid w:val="611C11E9"/>
    <w:rsid w:val="61E207F4"/>
    <w:rsid w:val="62B37CE9"/>
    <w:rsid w:val="63927F6B"/>
    <w:rsid w:val="64646F0D"/>
    <w:rsid w:val="6714190F"/>
    <w:rsid w:val="696E05AB"/>
    <w:rsid w:val="6DFE4072"/>
    <w:rsid w:val="6E1C0BA6"/>
    <w:rsid w:val="73BD1765"/>
    <w:rsid w:val="740D5853"/>
    <w:rsid w:val="745515BC"/>
    <w:rsid w:val="754804BB"/>
    <w:rsid w:val="7578392A"/>
    <w:rsid w:val="76537419"/>
    <w:rsid w:val="769A2D3D"/>
    <w:rsid w:val="77F33A21"/>
    <w:rsid w:val="7C3366D3"/>
    <w:rsid w:val="7C602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580" w:lineRule="exact"/>
    </w:pPr>
    <w:rPr>
      <w:rFonts w:eastAsia="方正仿宋简体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何明华</cp:lastModifiedBy>
  <dcterms:modified xsi:type="dcterms:W3CDTF">2021-03-12T07:30:49Z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